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4E1F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（重庆</w:t>
      </w:r>
      <w:r w:rsidR="00647905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 xml:space="preserve">某部） </w:t>
      </w:r>
      <w:r>
        <w:rPr>
          <w:rFonts w:ascii="仿宋_GB2312" w:hAnsi="Arial" w:cs="Arial"/>
          <w:u w:val="single"/>
        </w:rPr>
        <w:t xml:space="preserve"> 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 xml:space="preserve"> </w:t>
      </w:r>
      <w:r>
        <w:rPr>
          <w:rFonts w:ascii="仿宋_GB2312" w:hAnsi="Arial" w:cs="Arial"/>
          <w:u w:val="single"/>
        </w:rPr>
        <w:t xml:space="preserve"> </w:t>
      </w:r>
      <w:r>
        <w:rPr>
          <w:rFonts w:ascii="仿宋_GB2312" w:hAnsi="Arial" w:cs="Arial" w:hint="eastAsia"/>
          <w:u w:val="single"/>
        </w:rPr>
        <w:t xml:space="preserve">教学管理个性化应用拓展升级 </w:t>
      </w:r>
      <w:r>
        <w:rPr>
          <w:rFonts w:ascii="仿宋_GB2312" w:hAnsi="Arial" w:cs="Arial"/>
          <w:u w:val="single"/>
        </w:rPr>
        <w:t xml:space="preserve"> </w:t>
      </w:r>
      <w:r>
        <w:rPr>
          <w:rFonts w:ascii="仿宋_GB2312" w:hAnsi="Arial" w:cs="Arial" w:hint="eastAsia"/>
        </w:rPr>
        <w:t>采购意向公开如下：</w:t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43"/>
        <w:gridCol w:w="2268"/>
        <w:gridCol w:w="2126"/>
        <w:gridCol w:w="1276"/>
        <w:gridCol w:w="1134"/>
        <w:gridCol w:w="701"/>
      </w:tblGrid>
      <w:tr w:rsidR="005A4E1F">
        <w:trPr>
          <w:trHeight w:val="713"/>
          <w:jc w:val="center"/>
        </w:trPr>
        <w:tc>
          <w:tcPr>
            <w:tcW w:w="709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043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采购项目名称</w:t>
            </w:r>
          </w:p>
        </w:tc>
        <w:tc>
          <w:tcPr>
            <w:tcW w:w="2268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126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134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预计采购时间</w:t>
            </w:r>
          </w:p>
        </w:tc>
        <w:tc>
          <w:tcPr>
            <w:tcW w:w="701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5A4E1F">
        <w:trPr>
          <w:trHeight w:val="2003"/>
          <w:jc w:val="center"/>
        </w:trPr>
        <w:tc>
          <w:tcPr>
            <w:tcW w:w="709" w:type="dxa"/>
            <w:vAlign w:val="center"/>
          </w:tcPr>
          <w:p w:rsidR="005A4E1F" w:rsidRDefault="005A4E1F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043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教学管理个性化应用拓展升级</w:t>
            </w:r>
          </w:p>
        </w:tc>
        <w:tc>
          <w:tcPr>
            <w:tcW w:w="2268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b/>
                <w:bCs/>
                <w:sz w:val="24"/>
                <w:szCs w:val="20"/>
              </w:rPr>
              <w:t>实现的主要功能或者目标：</w:t>
            </w:r>
            <w:r>
              <w:rPr>
                <w:rFonts w:ascii="仿宋_GB2312" w:hAnsi="宋体" w:cs="Arial" w:hint="eastAsia"/>
                <w:sz w:val="24"/>
                <w:szCs w:val="20"/>
              </w:rPr>
              <w:t>基于现行教务系统整体架构，新增创新教育活动及学分管理、本科生导师制和八年制导师管理、地方生就业管理、毕业（论文）设计功能和学员心理健康管理系统，同时对部分功能优化与升级。</w:t>
            </w:r>
          </w:p>
          <w:p w:rsidR="005A4E1F" w:rsidRDefault="005A4E1F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12</w:t>
            </w:r>
            <w:r>
              <w:rPr>
                <w:rFonts w:ascii="仿宋_GB2312" w:hAnsi="宋体" w:cs="Arial"/>
                <w:sz w:val="24"/>
                <w:szCs w:val="20"/>
              </w:rPr>
              <w:t>5</w:t>
            </w:r>
          </w:p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万元</w:t>
            </w:r>
          </w:p>
        </w:tc>
        <w:tc>
          <w:tcPr>
            <w:tcW w:w="1134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/>
                <w:sz w:val="24"/>
                <w:szCs w:val="20"/>
              </w:rPr>
              <w:t>2023</w:t>
            </w:r>
            <w:r>
              <w:rPr>
                <w:rFonts w:ascii="仿宋_GB2312" w:hAnsi="宋体" w:cs="Arial" w:hint="eastAsia"/>
                <w:sz w:val="24"/>
                <w:szCs w:val="20"/>
              </w:rPr>
              <w:t>年</w:t>
            </w:r>
            <w:r>
              <w:rPr>
                <w:rFonts w:ascii="仿宋_GB2312" w:hAnsi="宋体" w:cs="Arial"/>
                <w:sz w:val="24"/>
                <w:szCs w:val="20"/>
              </w:rPr>
              <w:t>12</w:t>
            </w:r>
            <w:r>
              <w:rPr>
                <w:rFonts w:ascii="仿宋_GB2312" w:hAnsi="宋体" w:cs="Arial" w:hint="eastAsia"/>
                <w:sz w:val="24"/>
                <w:szCs w:val="20"/>
              </w:rPr>
              <w:t>月</w:t>
            </w:r>
          </w:p>
        </w:tc>
        <w:tc>
          <w:tcPr>
            <w:tcW w:w="701" w:type="dxa"/>
            <w:vAlign w:val="center"/>
          </w:tcPr>
          <w:p w:rsidR="005A4E1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无</w:t>
            </w:r>
          </w:p>
        </w:tc>
      </w:tr>
    </w:tbl>
    <w:p w:rsidR="005A4E1F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1F7B63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5A4E1F" w:rsidRDefault="00F21F62" w:rsidP="00F21F62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</w:t>
      </w:r>
      <w:r>
        <w:rPr>
          <w:rFonts w:ascii="仿宋_GB2312" w:hAnsi="Arial" w:cs="Arial"/>
        </w:rPr>
        <w:t>023</w:t>
      </w:r>
      <w:r>
        <w:rPr>
          <w:rFonts w:ascii="仿宋_GB2312" w:hAnsi="Arial" w:cs="Arial" w:hint="eastAsia"/>
        </w:rPr>
        <w:t>年</w:t>
      </w:r>
      <w:r>
        <w:rPr>
          <w:rFonts w:ascii="仿宋_GB2312" w:hAnsi="Arial" w:cs="Arial"/>
        </w:rPr>
        <w:t>5</w:t>
      </w:r>
      <w:r>
        <w:rPr>
          <w:rFonts w:ascii="仿宋_GB2312" w:hAnsi="Arial" w:cs="Arial" w:hint="eastAsia"/>
        </w:rPr>
        <w:t>月</w:t>
      </w:r>
      <w:r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5A4E1F" w:rsidRDefault="00000000">
      <w:r>
        <w:br w:type="page"/>
      </w:r>
    </w:p>
    <w:p w:rsidR="005A4E1F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附件</w:t>
      </w:r>
    </w:p>
    <w:p w:rsidR="005A4E1F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一、主要功能需求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9" w:lineRule="exac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（1）创新教育活动及学分管理：提供第二课堂管理、各级各类竞赛管理；以及论文专利等信息采集管理和学分管理。实现对各项创新教学活动的管理统计，并经过认定自动获取创新教育学分。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9" w:lineRule="exac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（2）本科生导师制和八年制导师管理：本科生导师制管理包含导师库管理、双选工作管理、培养管理等功能。八年制导师管理包含导师库管理、双选工作管理、培养管理、信息发布等功能。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9" w:lineRule="exac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（3）地方生就业管理：针对地方生学院，实现对就业信息、就业单位信息、招聘会信息以及就业指导信息的管理和维护，同时提供就业登记、就业调查、就业统计等功能。</w:t>
      </w:r>
    </w:p>
    <w:p w:rsidR="005A4E1F" w:rsidRDefault="00000000">
      <w:pPr>
        <w:tabs>
          <w:tab w:val="left" w:pos="993"/>
          <w:tab w:val="left" w:pos="1134"/>
          <w:tab w:val="left" w:pos="1418"/>
        </w:tabs>
        <w:overflowPunct w:val="0"/>
        <w:spacing w:line="579" w:lineRule="exac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（4）毕业（论文）设计：满足对毕业设计中各时间节点、课题申报、网上选题、毕设过程、评阅、答辩安排、材料上传、审核的全流程、全事件管理。</w:t>
      </w:r>
    </w:p>
    <w:p w:rsidR="005A4E1F" w:rsidRDefault="00000000">
      <w:pPr>
        <w:overflowPunct w:val="0"/>
        <w:spacing w:beforeLines="100" w:before="312" w:line="579" w:lineRule="exact"/>
        <w:jc w:val="left"/>
        <w:rPr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（5）现有功能优化与升级：根据一期功能使用情况、校方教学改革、网络调整等因素，对现有功能进行优化调整和开发。</w:t>
      </w:r>
    </w:p>
    <w:p w:rsidR="005A4E1F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二、其他要求</w:t>
      </w:r>
    </w:p>
    <w:p w:rsidR="005A4E1F" w:rsidRDefault="00000000">
      <w:pPr>
        <w:overflowPunct w:val="0"/>
        <w:spacing w:beforeLines="100" w:before="312" w:line="579" w:lineRule="exact"/>
        <w:jc w:val="lef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交付时限：10个月。</w:t>
      </w:r>
    </w:p>
    <w:p w:rsidR="005A4E1F" w:rsidRDefault="00000000">
      <w:pPr>
        <w:overflowPunct w:val="0"/>
        <w:spacing w:beforeLines="100" w:before="312" w:line="579" w:lineRule="exact"/>
        <w:jc w:val="lef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（1）系统的开发必须严格遵循教育部的教育信息化行业标准，并符合学校要求的相关信息标准。</w:t>
      </w:r>
    </w:p>
    <w:p w:rsidR="005A4E1F" w:rsidRDefault="00000000">
      <w:pPr>
        <w:overflowPunct w:val="0"/>
        <w:spacing w:beforeLines="100" w:before="312" w:line="579" w:lineRule="exact"/>
        <w:jc w:val="lef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lastRenderedPageBreak/>
        <w:t>（2）需严格按软件工程规范进行管理；针对校方实际情况，安排各阶段技术服务人员，提供良好的服务。</w:t>
      </w:r>
    </w:p>
    <w:p w:rsidR="005A4E1F" w:rsidRDefault="00000000">
      <w:pPr>
        <w:overflowPunct w:val="0"/>
        <w:spacing w:beforeLines="100" w:before="312" w:line="579" w:lineRule="exact"/>
        <w:jc w:val="left"/>
        <w:rPr>
          <w:rFonts w:ascii="仿宋_GB2312" w:hAnsi="宋体" w:cs="Arial"/>
          <w:sz w:val="28"/>
          <w:szCs w:val="28"/>
        </w:rPr>
      </w:pPr>
      <w:r>
        <w:rPr>
          <w:rFonts w:ascii="仿宋_GB2312" w:hAnsi="宋体" w:cs="Arial" w:hint="eastAsia"/>
          <w:sz w:val="28"/>
          <w:szCs w:val="28"/>
        </w:rPr>
        <w:t>（3）系统设计时必须考虑整体的安全性，从数据访问操作、用户认证、数据加密的多个方面进行安全性设计，提高系统的安全性。</w:t>
      </w:r>
    </w:p>
    <w:sectPr w:rsidR="005A4E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971178"/>
    <w:rsid w:val="00054F20"/>
    <w:rsid w:val="001F7B63"/>
    <w:rsid w:val="002C7E0D"/>
    <w:rsid w:val="00315C9C"/>
    <w:rsid w:val="0051657B"/>
    <w:rsid w:val="005A4E1F"/>
    <w:rsid w:val="00647905"/>
    <w:rsid w:val="006B082F"/>
    <w:rsid w:val="006B2C09"/>
    <w:rsid w:val="0074155E"/>
    <w:rsid w:val="00763E74"/>
    <w:rsid w:val="00797C21"/>
    <w:rsid w:val="00850825"/>
    <w:rsid w:val="00862F4D"/>
    <w:rsid w:val="00971178"/>
    <w:rsid w:val="009735D7"/>
    <w:rsid w:val="00990F22"/>
    <w:rsid w:val="009E7998"/>
    <w:rsid w:val="00A32213"/>
    <w:rsid w:val="00A40A7B"/>
    <w:rsid w:val="00B73DAC"/>
    <w:rsid w:val="00CA5599"/>
    <w:rsid w:val="00CB3DFC"/>
    <w:rsid w:val="00CF6625"/>
    <w:rsid w:val="00D500FD"/>
    <w:rsid w:val="00D65E84"/>
    <w:rsid w:val="00D96670"/>
    <w:rsid w:val="00E343D8"/>
    <w:rsid w:val="00EF7F83"/>
    <w:rsid w:val="00F21F62"/>
    <w:rsid w:val="00FD5C8B"/>
    <w:rsid w:val="06450986"/>
    <w:rsid w:val="256B13EC"/>
    <w:rsid w:val="321078C6"/>
    <w:rsid w:val="47ED08B6"/>
    <w:rsid w:val="4F672375"/>
    <w:rsid w:val="4FD853E4"/>
    <w:rsid w:val="573D46D7"/>
    <w:rsid w:val="65EC7619"/>
    <w:rsid w:val="677D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D15AFA"/>
  <w15:docId w15:val="{6A9CE85B-FE4E-4972-99C9-713428D5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8">
    <w:name w:val="annotation subject"/>
    <w:basedOn w:val="a3"/>
    <w:next w:val="a3"/>
    <w:link w:val="a9"/>
    <w:qFormat/>
    <w:rPr>
      <w:b/>
      <w:bCs/>
    </w:rPr>
  </w:style>
  <w:style w:type="character" w:styleId="aa">
    <w:name w:val="annotation reference"/>
    <w:basedOn w:val="a0"/>
    <w:qFormat/>
    <w:rPr>
      <w:sz w:val="21"/>
      <w:szCs w:val="21"/>
    </w:rPr>
  </w:style>
  <w:style w:type="character" w:customStyle="1" w:styleId="a6">
    <w:name w:val="页脚 字符"/>
    <w:basedOn w:val="a0"/>
    <w:link w:val="a5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仿宋_GB2312" w:hAnsi="Times New Roman" w:cs="Times New Roman"/>
      <w:kern w:val="2"/>
      <w:sz w:val="32"/>
      <w:szCs w:val="32"/>
    </w:rPr>
  </w:style>
  <w:style w:type="character" w:customStyle="1" w:styleId="a9">
    <w:name w:val="批注主题 字符"/>
    <w:basedOn w:val="a4"/>
    <w:link w:val="a8"/>
    <w:qFormat/>
    <w:rPr>
      <w:rFonts w:ascii="Times New Roman" w:eastAsia="仿宋_GB2312" w:hAnsi="Times New Roman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32</cp:revision>
  <dcterms:created xsi:type="dcterms:W3CDTF">2023-04-18T07:49:00Z</dcterms:created>
  <dcterms:modified xsi:type="dcterms:W3CDTF">2023-05-18T01:20:00Z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